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both"/>
        <w:rPr>
          <w:rFonts w:hint="eastAsia" w:ascii="方正小标宋简体" w:eastAsia="方正小标宋简体"/>
          <w:bCs/>
          <w:w w:val="66"/>
          <w:kern w:val="0"/>
          <w:sz w:val="72"/>
          <w:szCs w:val="72"/>
        </w:rPr>
      </w:pPr>
      <w:bookmarkStart w:id="0" w:name="_GoBack"/>
      <w:bookmarkEnd w:id="0"/>
      <w:r>
        <w:rPr>
          <w:rFonts w:hint="eastAsia" w:ascii="方正小标宋简体" w:eastAsia="方正小标宋简体"/>
          <w:bCs/>
          <w:w w:val="66"/>
          <w:kern w:val="0"/>
          <w:sz w:val="72"/>
          <w:szCs w:val="72"/>
        </w:rPr>
        <w:t>陕西铁路工程职业技术学院</w:t>
      </w:r>
      <w:r>
        <w:rPr>
          <w:rFonts w:hint="eastAsia" w:ascii="方正小标宋简体" w:eastAsia="方正小标宋简体"/>
          <w:bCs/>
          <w:w w:val="66"/>
          <w:kern w:val="0"/>
          <w:sz w:val="72"/>
          <w:szCs w:val="72"/>
          <w:lang w:val="en-US" w:eastAsia="zh-CN"/>
        </w:rPr>
        <w:t>技能鉴定站</w:t>
      </w:r>
      <w:r>
        <w:rPr>
          <w:rFonts w:hint="eastAsia" w:ascii="方正小标宋简体" w:eastAsia="方正小标宋简体"/>
          <w:bCs/>
          <w:w w:val="66"/>
          <w:kern w:val="0"/>
          <w:sz w:val="72"/>
          <w:szCs w:val="72"/>
        </w:rPr>
        <w:t>通知</w:t>
      </w:r>
    </w:p>
    <w:p>
      <w:pPr>
        <w:adjustRightInd w:val="0"/>
        <w:snapToGrid w:val="0"/>
        <w:rPr>
          <w:rFonts w:ascii="仿宋_GB2312" w:eastAsia="仿宋_GB2312"/>
          <w:sz w:val="32"/>
          <w:szCs w:val="32"/>
        </w:rPr>
      </w:pPr>
    </w:p>
    <w:p>
      <w:pPr>
        <w:adjustRightInd w:val="0"/>
        <w:snapToGrid w:val="0"/>
        <w:jc w:val="center"/>
        <w:rPr>
          <w:rFonts w:ascii="仿宋_GB2312" w:eastAsia="仿宋_GB2312"/>
          <w:sz w:val="30"/>
          <w:szCs w:val="30"/>
        </w:rPr>
      </w:pPr>
      <w:r>
        <w:rPr>
          <w:rFonts w:hint="eastAsia" w:ascii="仿宋_GB2312" w:eastAsia="仿宋_GB2312"/>
          <w:sz w:val="32"/>
          <w:szCs w:val="32"/>
        </w:rPr>
        <w:t>〔</w:t>
      </w:r>
      <w:r>
        <w:rPr>
          <w:rFonts w:ascii="仿宋_GB2312" w:eastAsia="仿宋_GB2312"/>
          <w:sz w:val="32"/>
          <w:szCs w:val="32"/>
        </w:rPr>
        <w:t>20</w:t>
      </w:r>
      <w:r>
        <w:rPr>
          <w:rFonts w:hint="eastAsia" w:ascii="仿宋_GB2312" w:eastAsia="仿宋_GB2312"/>
          <w:sz w:val="32"/>
          <w:szCs w:val="32"/>
        </w:rPr>
        <w:t>2</w:t>
      </w:r>
      <w:r>
        <w:rPr>
          <w:rFonts w:ascii="仿宋_GB2312" w:eastAsia="仿宋_GB2312"/>
          <w:sz w:val="32"/>
          <w:szCs w:val="32"/>
        </w:rPr>
        <w:t>1</w:t>
      </w: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0"/>
          <w:szCs w:val="30"/>
        </w:rPr>
        <w:t>号</w:t>
      </w:r>
      <w:r>
        <w:rPr>
          <w:rFonts w:hint="eastAsia" w:ascii="仿宋_GB2312" w:eastAsia="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275590</wp:posOffset>
                </wp:positionV>
                <wp:extent cx="5867400" cy="7620"/>
                <wp:effectExtent l="0" t="0" r="0" b="0"/>
                <wp:wrapNone/>
                <wp:docPr id="1" name="直接连接符 2"/>
                <wp:cNvGraphicFramePr/>
                <a:graphic xmlns:a="http://schemas.openxmlformats.org/drawingml/2006/main">
                  <a:graphicData uri="http://schemas.microsoft.com/office/word/2010/wordprocessingShape">
                    <wps:wsp>
                      <wps:cNvCnPr/>
                      <wps:spPr>
                        <a:xfrm rot="21600000" flipV="1">
                          <a:off x="0" y="0"/>
                          <a:ext cx="5867400" cy="7619"/>
                        </a:xfrm>
                        <a:prstGeom prst="line">
                          <a:avLst/>
                        </a:prstGeom>
                        <a:noFill/>
                        <a:ln w="1905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2" o:spid="_x0000_s1026" o:spt="20" style="position:absolute;left:0pt;flip:y;margin-left:-1.5pt;margin-top:21.7pt;height:0.6pt;width:462pt;z-index:251659264;mso-width-relative:page;mso-height-relative:page;" filled="f" stroked="t" coordsize="21600,21600" o:gfxdata="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TAU9zdYAAAAIAQAADwAAAAAAAAABACAAAAAiAAAAZHJzL2Rvd25yZXYueG1sUEsB&#10;AhQAFAAAAAgAh07iQDleV8gwAgAAQwQAAA4AAAAAAAAAAQAgAAAAJQEAAGRycy9lMm9Eb2MueG1s&#10;UEsFBgAAAAAGAAYAWQEAAMcFAAAAAA==&#10;">
                <v:fill on="f" focussize="0,0"/>
                <v:stroke weight="1.5pt" color="#000000" joinstyle="round"/>
                <v:imagedata o:title=""/>
                <o:lock v:ext="edit" aspectratio="f"/>
              </v:line>
            </w:pict>
          </mc:Fallback>
        </mc:AlternateContent>
      </w:r>
    </w:p>
    <w:p>
      <w:pPr>
        <w:adjustRightInd w:val="0"/>
        <w:snapToGrid w:val="0"/>
        <w:spacing w:line="360" w:lineRule="auto"/>
        <w:rPr>
          <w:rFonts w:ascii="仿宋_GB2312" w:eastAsia="仿宋_GB2312"/>
          <w:sz w:val="10"/>
          <w:szCs w:val="10"/>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方正小标宋简体" w:eastAsia="方正小标宋简体"/>
          <w:b/>
          <w:sz w:val="36"/>
          <w:szCs w:val="36"/>
          <w:lang w:val="en-US" w:eastAsia="zh-CN"/>
        </w:rPr>
      </w:pPr>
      <w:permStart w:id="0" w:edGrp="everyone"/>
      <w:r>
        <w:rPr>
          <w:rFonts w:hint="eastAsia" w:ascii="方正小标宋简体" w:eastAsia="方正小标宋简体"/>
          <w:b/>
          <w:sz w:val="36"/>
          <w:szCs w:val="36"/>
          <w:lang w:val="en-US" w:eastAsia="zh-CN"/>
        </w:rPr>
        <w:t>关于进行2021年下半年职业技能等级认定考务安排的通知</w:t>
      </w:r>
    </w:p>
    <w:permEnd w:id="0"/>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各二级学院（部）：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2021年下半年职业技能等级认定报名已经结束，经与渭南市职业技能等级认定指导中心协商，学校决定近期开展培训和考试工作，现将有关事项通知如下：</w:t>
      </w:r>
    </w:p>
    <w:p>
      <w:pPr>
        <w:keepNext w:val="0"/>
        <w:keepLines w:val="0"/>
        <w:pageBreakBefore w:val="0"/>
        <w:widowControl w:val="0"/>
        <w:numPr>
          <w:ilvl w:val="0"/>
          <w:numId w:val="1"/>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考务管理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职业技能等级认定站负责职业技能认定工作的监控管理，考试方案制定，对外协调等工作；二级学院负责职业技能等级认定考试工作的具体实施。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二</w:t>
      </w:r>
      <w:r>
        <w:rPr>
          <w:rFonts w:hint="default" w:ascii="仿宋_GB2312" w:hAnsi="仿宋_GB2312" w:eastAsia="仿宋_GB2312" w:cs="仿宋_GB2312"/>
          <w:sz w:val="28"/>
          <w:szCs w:val="28"/>
          <w:lang w:eastAsia="zh-CN"/>
        </w:rPr>
        <w:t>、考试</w:t>
      </w:r>
      <w:r>
        <w:rPr>
          <w:rFonts w:hint="eastAsia" w:ascii="仿宋_GB2312" w:hAnsi="仿宋_GB2312" w:eastAsia="仿宋_GB2312" w:cs="仿宋_GB2312"/>
          <w:sz w:val="28"/>
          <w:szCs w:val="28"/>
          <w:lang w:val="en-US" w:eastAsia="zh-CN"/>
        </w:rPr>
        <w:t>安排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具体见附件1。</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三、理论考场布置</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1.做好相关教室卫生，安排学生将书籍等学生个人物品清理干净；</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2.高新校区将桌椅按照5*6格局布置，其他多余桌椅靠墙堆放；</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3.张贴好考生考号等相应考场资料；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4.考场安排应尽量集中，并在理论考试当天17:00前完成考场布置；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5.理论考场数量详见附件1，请各二级学院按照要求于2021年11月12日12:00前完成附件2，并发至实训中心王涛处。</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四、监考教师</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监考教师需求量详见附表3，二级学院需按照要求于2021年11月12日12:00向职业技能等级认定站提供相应数量的监考教师（请填写附件3）。</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五、实操考评的准备工作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1.各职业（工种）成立实操考评组，在考前一周，将考评组组组长及成员名单发至职业技能等级认定站报备。</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2.各二级学院提前做好实操考试场地、耗材及设备调试等准备工作。</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六、考试试卷和成绩</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二级学院按照《职业标准》的要求，提前做好试卷命题的安排，理论试卷模板详见附件3，实操试卷模板详见附件,4，其中理论试卷题型为选择题60道+判断题40道，理论试卷可根据需要制作答题卡，考前一周将试卷提交至职业技能等级认定站审核；</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2.二级学院在考前两天做好试卷的印刷及分装工作；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3.二级学院在考前10-30分钟将理论试卷发放至监考教师，实操考试试卷有实操考评组在实操考试时负责发放，同时做好考生考场签名工作；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4.理论考试结束后，各二级学院负责组织教师集中阅卷，集中阅卷地点应当有视频监控，并将阅卷地点报至职业技能等级认定站审核；</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5.实操考试现场赋分，每个考生的赋分结果应当有不少于3个考评员的签字；</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6.考试结束后的3天内，二级学院需按照职业技能等级认定站提供的成绩登记表完成成绩登记，并将成绩的纸质版和电子版同时提交至职业技能等级认定站；</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5.成绩评定结束后，所有试卷均交职业技能等级认定站存档。</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六、考场影像资料</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1.理论考场影像资料（每考场1张JPG格式全景照片）；</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2.实操考场影像资料（每实操项目1张JPG格式全景照片）。</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二级学院负责准备，并于考试结束后第一时间将影像资料提交至职业技能等级认定站。</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仿宋_GB2312" w:hAnsi="仿宋_GB2312"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w:t>
      </w:r>
    </w:p>
    <w:p>
      <w:pPr>
        <w:keepNext w:val="0"/>
        <w:keepLines w:val="0"/>
        <w:pageBreakBefore w:val="0"/>
        <w:widowControl w:val="0"/>
        <w:tabs>
          <w:tab w:val="left" w:pos="560"/>
        </w:tabs>
        <w:kinsoku/>
        <w:wordWrap/>
        <w:overflowPunct/>
        <w:topLinePunct w:val="0"/>
        <w:autoSpaceDE/>
        <w:autoSpaceDN/>
        <w:bidi w:val="0"/>
        <w:adjustRightInd/>
        <w:snapToGrid/>
        <w:ind w:firstLine="560" w:firstLineChars="200"/>
        <w:jc w:val="both"/>
        <w:textAlignment w:val="auto"/>
        <w:rPr>
          <w:rFonts w:hint="default" w:ascii="仿宋_GB2312" w:hAnsi="宋体" w:eastAsia="仿宋_GB2312" w:cs="仿宋_GB2312"/>
          <w:i w:val="0"/>
          <w:iCs w:val="0"/>
          <w:color w:val="000000"/>
          <w:sz w:val="21"/>
          <w:szCs w:val="21"/>
          <w:u w:val="none"/>
          <w:lang w:val="en-US" w:eastAsia="zh-CN"/>
        </w:rPr>
      </w:pPr>
      <w:r>
        <w:rPr>
          <w:rFonts w:hint="eastAsia" w:ascii="仿宋_GB2312" w:hAnsi="仿宋_GB2312" w:eastAsia="仿宋_GB2312" w:cs="仿宋_GB2312"/>
          <w:sz w:val="28"/>
          <w:szCs w:val="28"/>
          <w:lang w:val="en-US" w:eastAsia="zh-CN"/>
        </w:rPr>
        <w:t>1.2021年下半年职业技能等级认定考试安排表</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2.理论考场分布表</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3.理论监考教师信息表</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4.职业技能等级认定理论试卷模板</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5.职业技能等级认定实操试卷模板</w:t>
      </w:r>
    </w:p>
    <w:p>
      <w:pPr>
        <w:keepNext w:val="0"/>
        <w:keepLines w:val="0"/>
        <w:pageBreakBefore w:val="0"/>
        <w:widowControl w:val="0"/>
        <w:kinsoku/>
        <w:wordWrap/>
        <w:overflowPunct/>
        <w:topLinePunct w:val="0"/>
        <w:autoSpaceDE/>
        <w:autoSpaceDN/>
        <w:bidi w:val="0"/>
        <w:adjustRightInd/>
        <w:snapToGrid/>
        <w:ind w:firstLine="1400" w:firstLineChars="500"/>
        <w:textAlignment w:val="auto"/>
        <w:rPr>
          <w:rFonts w:hint="default"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1400" w:firstLineChars="500"/>
        <w:textAlignment w:val="auto"/>
        <w:rPr>
          <w:rFonts w:hint="default"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1400" w:firstLineChars="5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935" distR="114935" simplePos="0" relativeHeight="251660288" behindDoc="0" locked="0" layoutInCell="1" allowOverlap="1">
            <wp:simplePos x="0" y="0"/>
            <wp:positionH relativeFrom="column">
              <wp:posOffset>3425825</wp:posOffset>
            </wp:positionH>
            <wp:positionV relativeFrom="paragraph">
              <wp:posOffset>382270</wp:posOffset>
            </wp:positionV>
            <wp:extent cx="1366520" cy="1361440"/>
            <wp:effectExtent l="0" t="0" r="5080" b="10160"/>
            <wp:wrapNone/>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
                    <a:stretch>
                      <a:fillRect/>
                    </a:stretch>
                  </pic:blipFill>
                  <pic:spPr>
                    <a:xfrm>
                      <a:off x="0" y="0"/>
                      <a:ext cx="1366520" cy="136144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1400" w:firstLineChars="500"/>
        <w:textAlignment w:val="auto"/>
        <w:rPr>
          <w:rFonts w:hint="default"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职业技能鉴定站    </w:t>
      </w:r>
    </w:p>
    <w:p>
      <w:pPr>
        <w:keepNext w:val="0"/>
        <w:keepLines w:val="0"/>
        <w:pageBreakBefore w:val="0"/>
        <w:widowControl w:val="0"/>
        <w:kinsoku/>
        <w:wordWrap/>
        <w:overflowPunct/>
        <w:topLinePunct w:val="0"/>
        <w:autoSpaceDE/>
        <w:autoSpaceDN/>
        <w:bidi w:val="0"/>
        <w:adjustRightInd/>
        <w:snapToGrid/>
        <w:ind w:firstLine="5320" w:firstLineChars="1900"/>
        <w:textAlignment w:val="auto"/>
        <w:rPr>
          <w:rFonts w:ascii="仿宋_GB2312" w:eastAsia="仿宋_GB2312" w:cs="宋体"/>
          <w:sz w:val="28"/>
          <w:szCs w:val="28"/>
        </w:rPr>
      </w:pPr>
      <w:r>
        <w:rPr>
          <w:rFonts w:hint="eastAsia" w:ascii="仿宋_GB2312" w:hAnsi="仿宋_GB2312" w:eastAsia="仿宋_GB2312" w:cs="仿宋_GB2312"/>
          <w:sz w:val="28"/>
          <w:szCs w:val="28"/>
          <w:lang w:val="en-US" w:eastAsia="zh-CN"/>
        </w:rPr>
        <w:t>二〇二一年十一月九日</w:t>
      </w:r>
    </w:p>
    <w:p>
      <w:pPr>
        <w:adjustRightInd w:val="0"/>
        <w:snapToGrid w:val="0"/>
        <w:spacing w:line="300" w:lineRule="auto"/>
        <w:rPr>
          <w:rFonts w:ascii="仿宋_GB2312" w:eastAsia="仿宋_GB2312" w:cs="宋体"/>
          <w:sz w:val="28"/>
          <w:szCs w:val="28"/>
        </w:rPr>
      </w:pPr>
    </w:p>
    <w:p>
      <w:pPr>
        <w:tabs>
          <w:tab w:val="right" w:pos="9638"/>
        </w:tabs>
        <w:adjustRightInd w:val="0"/>
        <w:snapToGrid w:val="0"/>
        <w:spacing w:line="300" w:lineRule="auto"/>
        <w:rPr>
          <w:rFonts w:hint="eastAsia" w:ascii="仿宋_GB2312" w:eastAsia="仿宋_GB2312" w:cs="宋体"/>
          <w:sz w:val="28"/>
          <w:szCs w:val="28"/>
          <w:lang w:eastAsia="zh-CN"/>
        </w:rPr>
      </w:pPr>
      <w:r>
        <w:rPr>
          <w:rFonts w:hint="eastAsia" w:ascii="仿宋_GB2312" w:eastAsia="仿宋_GB2312" w:cs="宋体"/>
          <w:sz w:val="28"/>
          <w:szCs w:val="28"/>
        </w:rPr>
        <w:t>抄送：</w:t>
      </w:r>
      <w:r>
        <w:rPr>
          <w:rFonts w:hint="eastAsia" w:ascii="仿宋_GB2312" w:eastAsia="仿宋_GB2312" w:cs="宋体"/>
          <w:sz w:val="28"/>
          <w:szCs w:val="28"/>
          <w:lang w:val="en-US" w:eastAsia="zh-CN"/>
        </w:rPr>
        <w:t>各教学教学单位</w:t>
      </w:r>
      <w:r>
        <w:rPr>
          <w:rFonts w:hint="eastAsia" w:ascii="仿宋_GB2312" w:eastAsia="仿宋_GB2312" w:cs="宋体"/>
          <w:sz w:val="28"/>
          <w:szCs w:val="28"/>
        </w:rPr>
        <w:t>，存档。</w:t>
      </w:r>
      <w:r>
        <w:rPr>
          <w:rFonts w:hint="eastAsia" w:ascii="仿宋_GB2312" w:eastAsia="仿宋_GB2312" w:cs="宋体"/>
          <w:sz w:val="28"/>
          <w:szCs w:val="28"/>
        </w:rPr>
        <mc:AlternateContent>
          <mc:Choice Requires="wps">
            <w:drawing>
              <wp:anchor distT="0" distB="0" distL="114300" distR="114300" simplePos="0" relativeHeight="251659264" behindDoc="0" locked="0" layoutInCell="0" allowOverlap="1">
                <wp:simplePos x="0" y="0"/>
                <wp:positionH relativeFrom="column">
                  <wp:posOffset>9525</wp:posOffset>
                </wp:positionH>
                <wp:positionV relativeFrom="paragraph">
                  <wp:posOffset>245745</wp:posOffset>
                </wp:positionV>
                <wp:extent cx="6087745" cy="9525"/>
                <wp:effectExtent l="0" t="0" r="0" b="0"/>
                <wp:wrapNone/>
                <wp:docPr id="6" name="直接连接符 1"/>
                <wp:cNvGraphicFramePr/>
                <a:graphic xmlns:a="http://schemas.openxmlformats.org/drawingml/2006/main">
                  <a:graphicData uri="http://schemas.microsoft.com/office/word/2010/wordprocessingShape">
                    <wps:wsp>
                      <wps:cNvCnPr/>
                      <wps:spPr>
                        <a:xfrm>
                          <a:off x="0" y="0"/>
                          <a:ext cx="6087745" cy="9525"/>
                        </a:xfrm>
                        <a:prstGeom prst="line">
                          <a:avLst/>
                        </a:prstGeom>
                        <a:noFill/>
                        <a:ln w="19050" cap="flat" cmpd="sng">
                          <a:solidFill>
                            <a:srgbClr val="000000"/>
                          </a:solidFill>
                          <a:prstDash val="solid"/>
                          <a:round/>
                        </a:ln>
                      </wps:spPr>
                      <wps:bodyPr vert="horz" wrap="square" lIns="91440" tIns="45720" rIns="91440" bIns="45720" anchor="t" anchorCtr="0" upright="1">
                        <a:noAutofit/>
                      </wps:bodyPr>
                    </wps:wsp>
                  </a:graphicData>
                </a:graphic>
              </wp:anchor>
            </w:drawing>
          </mc:Choice>
          <mc:Fallback>
            <w:pict>
              <v:line id="直接连接符 1" o:spid="_x0000_s1026" o:spt="20" style="position:absolute;left:0pt;margin-left:0.75pt;margin-top:19.35pt;height:0.75pt;width:479.35pt;z-index:251659264;mso-width-relative:page;mso-height-relative:page;" filled="f" stroked="t" coordsize="21600,21600" o:allowincell="f" o:gfxdata="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n8SbnU&#10;AAAABwEAAA8AAAAAAAAAAQAgAAAAIgAAAGRycy9kb3ducmV2LnhtbFBLAQIUABQAAAAIAIdO4kDR&#10;R52uJAIAACoEAAAOAAAAAAAAAAEAIAAAACMBAABkcnMvZTJvRG9jLnhtbFBLBQYAAAAABgAGAFkB&#10;AAC5BQAAAAA=&#10;">
                <v:fill on="f" focussize="0,0"/>
                <v:stroke weight="1.5pt" color="#000000" joinstyle="round"/>
                <v:imagedata o:title=""/>
                <o:lock v:ext="edit" aspectratio="f"/>
              </v:line>
            </w:pict>
          </mc:Fallback>
        </mc:AlternateContent>
      </w:r>
      <w:r>
        <w:rPr>
          <w:rFonts w:hint="eastAsia" w:ascii="仿宋_GB2312" w:eastAsia="仿宋_GB2312" w:cs="宋体"/>
          <w:sz w:val="28"/>
          <w:szCs w:val="28"/>
          <w:lang w:eastAsia="zh-CN"/>
        </w:rPr>
        <w:tab/>
      </w:r>
    </w:p>
    <w:p>
      <w:pPr>
        <w:tabs>
          <w:tab w:val="left" w:pos="560"/>
        </w:tabs>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附件1</w:t>
      </w:r>
    </w:p>
    <w:p>
      <w:pPr>
        <w:tabs>
          <w:tab w:val="left" w:pos="560"/>
        </w:tabs>
        <w:jc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仿宋_GB2312" w:eastAsia="仿宋_GB2312" w:cs="仿宋_GB2312"/>
          <w:sz w:val="28"/>
          <w:szCs w:val="28"/>
          <w:lang w:val="en-US" w:eastAsia="zh-CN"/>
        </w:rPr>
        <w:t>2021年下半年职业技能等级认定考试安排表</w:t>
      </w:r>
    </w:p>
    <w:tbl>
      <w:tblPr>
        <w:tblStyle w:val="9"/>
        <w:tblW w:w="50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87"/>
        <w:gridCol w:w="974"/>
        <w:gridCol w:w="654"/>
        <w:gridCol w:w="740"/>
        <w:gridCol w:w="904"/>
        <w:gridCol w:w="802"/>
        <w:gridCol w:w="729"/>
        <w:gridCol w:w="927"/>
        <w:gridCol w:w="1173"/>
        <w:gridCol w:w="1067"/>
        <w:gridCol w:w="1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1287"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序号</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职业名称</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工种名称</w:t>
            </w: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等级</w:t>
            </w:r>
          </w:p>
        </w:tc>
        <w:tc>
          <w:tcPr>
            <w:tcW w:w="45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等线" w:hAnsi="等线" w:eastAsia="等线" w:cs="等线"/>
                <w:b/>
                <w:bCs/>
                <w:i w:val="0"/>
                <w:iCs w:val="0"/>
                <w:color w:val="000000"/>
                <w:sz w:val="24"/>
                <w:szCs w:val="24"/>
                <w:u w:val="none"/>
                <w:lang w:val="en-US" w:eastAsia="zh-CN"/>
              </w:rPr>
            </w:pPr>
            <w:r>
              <w:rPr>
                <w:rFonts w:hint="eastAsia" w:ascii="等线" w:hAnsi="等线" w:eastAsia="等线" w:cs="等线"/>
                <w:b/>
                <w:bCs/>
                <w:i w:val="0"/>
                <w:iCs w:val="0"/>
                <w:color w:val="000000"/>
                <w:sz w:val="24"/>
                <w:szCs w:val="24"/>
                <w:u w:val="none"/>
                <w:lang w:val="en-US" w:eastAsia="zh-CN"/>
              </w:rPr>
              <w:t>考场所在校区</w:t>
            </w:r>
          </w:p>
        </w:tc>
        <w:tc>
          <w:tcPr>
            <w:tcW w:w="402"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等线" w:hAnsi="等线" w:eastAsia="等线" w:cs="等线"/>
                <w:b/>
                <w:bCs/>
                <w:i w:val="0"/>
                <w:iCs w:val="0"/>
                <w:color w:val="000000"/>
                <w:sz w:val="24"/>
                <w:szCs w:val="24"/>
                <w:u w:val="none"/>
                <w:lang w:val="en-US" w:eastAsia="zh-CN"/>
              </w:rPr>
            </w:pPr>
            <w:r>
              <w:rPr>
                <w:rFonts w:hint="eastAsia" w:ascii="等线" w:hAnsi="等线" w:eastAsia="等线" w:cs="等线"/>
                <w:b/>
                <w:bCs/>
                <w:i w:val="0"/>
                <w:iCs w:val="0"/>
                <w:color w:val="000000"/>
                <w:sz w:val="24"/>
                <w:szCs w:val="24"/>
                <w:u w:val="none"/>
                <w:lang w:val="en-US" w:eastAsia="zh-CN"/>
              </w:rPr>
              <w:t>考生人数</w:t>
            </w:r>
          </w:p>
        </w:tc>
        <w:tc>
          <w:tcPr>
            <w:tcW w:w="366"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等线" w:hAnsi="等线" w:eastAsia="等线" w:cs="等线"/>
                <w:b/>
                <w:bCs/>
                <w:i w:val="0"/>
                <w:iCs w:val="0"/>
                <w:color w:val="000000"/>
                <w:kern w:val="0"/>
                <w:sz w:val="24"/>
                <w:szCs w:val="24"/>
                <w:u w:val="none"/>
                <w:lang w:val="en-US" w:eastAsia="zh-CN" w:bidi="ar"/>
              </w:rPr>
            </w:pPr>
            <w:r>
              <w:rPr>
                <w:rFonts w:hint="eastAsia" w:ascii="等线" w:hAnsi="等线" w:eastAsia="等线" w:cs="等线"/>
                <w:b/>
                <w:bCs/>
                <w:i w:val="0"/>
                <w:iCs w:val="0"/>
                <w:color w:val="000000"/>
                <w:kern w:val="0"/>
                <w:sz w:val="24"/>
                <w:szCs w:val="24"/>
                <w:u w:val="none"/>
                <w:lang w:val="en-US" w:eastAsia="zh-CN" w:bidi="ar"/>
              </w:rPr>
              <w:t>责任学院</w:t>
            </w:r>
          </w:p>
        </w:tc>
        <w:tc>
          <w:tcPr>
            <w:tcW w:w="465"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等线" w:hAnsi="等线" w:eastAsia="等线" w:cs="等线"/>
                <w:b/>
                <w:bCs/>
                <w:i w:val="0"/>
                <w:iCs w:val="0"/>
                <w:color w:val="000000"/>
                <w:kern w:val="0"/>
                <w:sz w:val="24"/>
                <w:szCs w:val="24"/>
                <w:u w:val="none"/>
                <w:lang w:val="en-US" w:eastAsia="zh-CN" w:bidi="ar"/>
              </w:rPr>
            </w:pPr>
            <w:r>
              <w:rPr>
                <w:rFonts w:hint="eastAsia" w:ascii="等线" w:hAnsi="等线" w:eastAsia="等线" w:cs="等线"/>
                <w:b/>
                <w:bCs/>
                <w:i w:val="0"/>
                <w:iCs w:val="0"/>
                <w:color w:val="000000"/>
                <w:kern w:val="0"/>
                <w:sz w:val="24"/>
                <w:szCs w:val="24"/>
                <w:u w:val="none"/>
                <w:lang w:val="en-US" w:eastAsia="zh-CN" w:bidi="ar"/>
              </w:rPr>
              <w:t>理论考场数</w:t>
            </w:r>
          </w:p>
        </w:tc>
        <w:tc>
          <w:tcPr>
            <w:tcW w:w="5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等线" w:hAnsi="等线" w:eastAsia="等线" w:cs="等线"/>
                <w:b/>
                <w:bCs/>
                <w:i w:val="0"/>
                <w:iCs w:val="0"/>
                <w:color w:val="000000"/>
                <w:kern w:val="0"/>
                <w:sz w:val="24"/>
                <w:szCs w:val="24"/>
                <w:u w:val="none"/>
                <w:lang w:val="en-US" w:eastAsia="zh-CN" w:bidi="ar"/>
              </w:rPr>
            </w:pPr>
            <w:r>
              <w:rPr>
                <w:rFonts w:hint="eastAsia" w:ascii="等线" w:hAnsi="等线" w:eastAsia="等线" w:cs="等线"/>
                <w:b/>
                <w:bCs/>
                <w:i w:val="0"/>
                <w:iCs w:val="0"/>
                <w:color w:val="000000"/>
                <w:kern w:val="0"/>
                <w:sz w:val="24"/>
                <w:szCs w:val="24"/>
                <w:u w:val="none"/>
                <w:lang w:val="en-US" w:eastAsia="zh-CN" w:bidi="ar"/>
              </w:rPr>
              <w:t>理论监考教师数</w:t>
            </w:r>
          </w:p>
        </w:tc>
        <w:tc>
          <w:tcPr>
            <w:tcW w:w="536"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等线" w:hAnsi="等线" w:eastAsia="等线" w:cs="等线"/>
                <w:b/>
                <w:bCs/>
                <w:i w:val="0"/>
                <w:iCs w:val="0"/>
                <w:color w:val="000000"/>
                <w:kern w:val="2"/>
                <w:sz w:val="24"/>
                <w:szCs w:val="24"/>
                <w:u w:val="none"/>
                <w:lang w:val="en-US" w:eastAsia="zh-CN" w:bidi="ar-SA"/>
              </w:rPr>
            </w:pPr>
            <w:r>
              <w:rPr>
                <w:rFonts w:hint="eastAsia" w:ascii="等线" w:hAnsi="等线" w:eastAsia="等线" w:cs="等线"/>
                <w:b/>
                <w:bCs/>
                <w:i w:val="0"/>
                <w:iCs w:val="0"/>
                <w:color w:val="000000"/>
                <w:kern w:val="0"/>
                <w:sz w:val="24"/>
                <w:szCs w:val="24"/>
                <w:u w:val="none"/>
                <w:lang w:val="en-US" w:eastAsia="zh-CN" w:bidi="ar"/>
              </w:rPr>
              <w:t>理论考试时间</w:t>
            </w:r>
          </w:p>
        </w:tc>
        <w:tc>
          <w:tcPr>
            <w:tcW w:w="70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等线" w:hAnsi="等线" w:eastAsia="等线" w:cs="等线"/>
                <w:b/>
                <w:bCs/>
                <w:i w:val="0"/>
                <w:iCs w:val="0"/>
                <w:color w:val="000000"/>
                <w:kern w:val="0"/>
                <w:sz w:val="24"/>
                <w:szCs w:val="24"/>
                <w:u w:val="none"/>
                <w:lang w:val="en-US" w:eastAsia="zh-CN" w:bidi="ar"/>
              </w:rPr>
            </w:pPr>
            <w:r>
              <w:rPr>
                <w:rFonts w:hint="eastAsia" w:ascii="等线" w:hAnsi="等线" w:eastAsia="等线" w:cs="等线"/>
                <w:b/>
                <w:bCs/>
                <w:i w:val="0"/>
                <w:iCs w:val="0"/>
                <w:color w:val="000000"/>
                <w:kern w:val="0"/>
                <w:sz w:val="24"/>
                <w:szCs w:val="24"/>
                <w:u w:val="none"/>
                <w:lang w:val="en-US" w:eastAsia="zh-CN" w:bidi="ar"/>
              </w:rPr>
              <w:t>实操考试时间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5"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1</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电工</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临渭校区</w:t>
            </w:r>
          </w:p>
        </w:tc>
        <w:tc>
          <w:tcPr>
            <w:tcW w:w="402"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267</w:t>
            </w:r>
          </w:p>
        </w:tc>
        <w:tc>
          <w:tcPr>
            <w:tcW w:w="366"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动力学院</w:t>
            </w:r>
          </w:p>
        </w:tc>
        <w:tc>
          <w:tcPr>
            <w:tcW w:w="465"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10</w:t>
            </w:r>
          </w:p>
        </w:tc>
        <w:tc>
          <w:tcPr>
            <w:tcW w:w="5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20</w:t>
            </w:r>
          </w:p>
        </w:tc>
        <w:tc>
          <w:tcPr>
            <w:tcW w:w="53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12月3日</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19:30-21:20</w:t>
            </w:r>
          </w:p>
        </w:tc>
        <w:tc>
          <w:tcPr>
            <w:tcW w:w="701"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12月4日8:00-18:00</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12月5日8:00-18:00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5"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2</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钳工</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临渭校区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237</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装备学院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9</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18</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1603"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3</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轨道交通信号工</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铁路信号工</w:t>
            </w: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临渭校区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243</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运输学院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9</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18</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71"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4</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铁路车站客运服务员</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FF"/>
                <w:sz w:val="24"/>
                <w:szCs w:val="24"/>
                <w:u w:val="none"/>
              </w:rPr>
            </w:pPr>
            <w:r>
              <w:rPr>
                <w:rFonts w:hint="eastAsia" w:ascii="仿宋_GB2312" w:hAnsi="宋体" w:eastAsia="仿宋_GB2312" w:cs="仿宋_GB2312"/>
                <w:i w:val="0"/>
                <w:iCs w:val="0"/>
                <w:color w:val="000000"/>
                <w:sz w:val="24"/>
                <w:szCs w:val="24"/>
                <w:u w:val="none"/>
                <w:lang w:val="en-US" w:eastAsia="zh-CN"/>
              </w:rPr>
              <w:t>临渭校区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FF"/>
                <w:sz w:val="24"/>
                <w:szCs w:val="24"/>
                <w:u w:val="none"/>
                <w:lang w:val="en-US" w:eastAsia="zh-CN"/>
              </w:rPr>
            </w:pPr>
            <w:r>
              <w:rPr>
                <w:rFonts w:hint="eastAsia" w:ascii="仿宋_GB2312" w:hAnsi="宋体" w:eastAsia="仿宋_GB2312" w:cs="仿宋_GB2312"/>
                <w:i w:val="0"/>
                <w:iCs w:val="0"/>
                <w:color w:val="auto"/>
                <w:sz w:val="24"/>
                <w:szCs w:val="24"/>
                <w:u w:val="none"/>
                <w:lang w:val="en-US" w:eastAsia="zh-CN"/>
              </w:rPr>
              <w:t>55</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运输学院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4</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12月4日</w:t>
            </w:r>
          </w:p>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sz w:val="24"/>
                <w:szCs w:val="24"/>
                <w:u w:val="none"/>
                <w:lang w:val="en-US" w:eastAsia="zh-CN"/>
              </w:rPr>
              <w:t>10:10-12:00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4"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5</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工程测量员</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高新校区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276</w:t>
            </w:r>
          </w:p>
        </w:tc>
        <w:tc>
          <w:tcPr>
            <w:tcW w:w="366" w:type="pct"/>
            <w:tcBorders>
              <w:tl2br w:val="nil"/>
              <w:tr2bl w:val="nil"/>
            </w:tcBorders>
            <w:shd w:val="clear" w:color="auto" w:fill="auto"/>
            <w:vAlign w:val="center"/>
          </w:tcPr>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测绘学院</w:t>
            </w:r>
          </w:p>
        </w:tc>
        <w:tc>
          <w:tcPr>
            <w:tcW w:w="465" w:type="pct"/>
            <w:tcBorders>
              <w:tl2br w:val="nil"/>
              <w:tr2bl w:val="nil"/>
            </w:tcBorders>
            <w:shd w:val="clear" w:color="auto" w:fill="auto"/>
            <w:vAlign w:val="center"/>
          </w:tcPr>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10</w:t>
            </w:r>
          </w:p>
        </w:tc>
        <w:tc>
          <w:tcPr>
            <w:tcW w:w="589" w:type="pct"/>
            <w:tcBorders>
              <w:tl2br w:val="nil"/>
              <w:tr2bl w:val="nil"/>
            </w:tcBorders>
            <w:shd w:val="clear" w:color="auto" w:fill="auto"/>
            <w:vAlign w:val="center"/>
          </w:tcPr>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20</w:t>
            </w:r>
          </w:p>
        </w:tc>
        <w:tc>
          <w:tcPr>
            <w:tcW w:w="536" w:type="pct"/>
            <w:vMerge w:val="restart"/>
            <w:tcBorders>
              <w:tl2br w:val="nil"/>
              <w:tr2bl w:val="nil"/>
            </w:tcBorders>
            <w:shd w:val="clear" w:color="auto" w:fill="auto"/>
            <w:vAlign w:val="center"/>
          </w:tcPr>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11月26日</w:t>
            </w:r>
          </w:p>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19:30-21:20</w:t>
            </w:r>
          </w:p>
        </w:tc>
        <w:tc>
          <w:tcPr>
            <w:tcW w:w="701" w:type="pct"/>
            <w:vMerge w:val="restart"/>
            <w:tcBorders>
              <w:tl2br w:val="nil"/>
              <w:tr2bl w:val="nil"/>
            </w:tcBorders>
            <w:shd w:val="clear" w:color="auto" w:fill="auto"/>
            <w:vAlign w:val="center"/>
          </w:tcPr>
          <w:p>
            <w:pPr>
              <w:keepNext w:val="0"/>
              <w:keepLines w:val="0"/>
              <w:pageBreakBefore w:val="0"/>
              <w:tabs>
                <w:tab w:val="left" w:pos="411"/>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11月27日</w:t>
            </w:r>
          </w:p>
          <w:p>
            <w:pPr>
              <w:keepNext w:val="0"/>
              <w:keepLines w:val="0"/>
              <w:pageBreakBefore w:val="0"/>
              <w:tabs>
                <w:tab w:val="left" w:pos="411"/>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8:00-18:00</w:t>
            </w:r>
          </w:p>
          <w:p>
            <w:pPr>
              <w:keepNext w:val="0"/>
              <w:keepLines w:val="0"/>
              <w:pageBreakBefore w:val="0"/>
              <w:tabs>
                <w:tab w:val="left" w:pos="411"/>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11月28日</w:t>
            </w:r>
          </w:p>
          <w:p>
            <w:pPr>
              <w:keepNext w:val="0"/>
              <w:keepLines w:val="0"/>
              <w:pageBreakBefore w:val="0"/>
              <w:tabs>
                <w:tab w:val="left" w:pos="560"/>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8:00-18:00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71"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kern w:val="0"/>
                <w:sz w:val="24"/>
                <w:szCs w:val="24"/>
                <w:u w:val="none"/>
                <w:lang w:val="en-US" w:eastAsia="zh-CN" w:bidi="ar"/>
              </w:rPr>
              <w:t>6</w:t>
            </w:r>
          </w:p>
        </w:tc>
        <w:tc>
          <w:tcPr>
            <w:tcW w:w="489"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物理性能检验员</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sz w:val="24"/>
                <w:szCs w:val="24"/>
                <w:u w:val="none"/>
                <w:lang w:val="en-US" w:eastAsia="zh-CN"/>
              </w:rPr>
              <w:t>高新校区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198</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测绘学院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16</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94" w:hRule="atLeast"/>
          <w:jc w:val="center"/>
        </w:trPr>
        <w:tc>
          <w:tcPr>
            <w:tcW w:w="29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89"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铁路线桥工</w:t>
            </w:r>
          </w:p>
        </w:tc>
        <w:tc>
          <w:tcPr>
            <w:tcW w:w="32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铁路线路工</w:t>
            </w:r>
          </w:p>
        </w:tc>
        <w:tc>
          <w:tcPr>
            <w:tcW w:w="371"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高新校区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391</w:t>
            </w:r>
          </w:p>
        </w:tc>
        <w:tc>
          <w:tcPr>
            <w:tcW w:w="366" w:type="pct"/>
            <w:vMerge w:val="restar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高铁学院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14</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28</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19" w:hRule="atLeast"/>
          <w:jc w:val="center"/>
        </w:trPr>
        <w:tc>
          <w:tcPr>
            <w:tcW w:w="294" w:type="pct"/>
            <w:vMerge w:val="continue"/>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p>
        </w:tc>
        <w:tc>
          <w:tcPr>
            <w:tcW w:w="489" w:type="pct"/>
            <w:vMerge w:val="continue"/>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328" w:type="pct"/>
            <w:vMerge w:val="continue"/>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371" w:type="pct"/>
            <w:vMerge w:val="continue"/>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临渭校区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86</w:t>
            </w:r>
          </w:p>
        </w:tc>
        <w:tc>
          <w:tcPr>
            <w:tcW w:w="36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3</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6</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restart"/>
            <w:tcBorders>
              <w:tl2br w:val="nil"/>
              <w:tr2bl w:val="nil"/>
            </w:tcBorders>
            <w:shd w:val="clear" w:color="auto" w:fill="auto"/>
            <w:vAlign w:val="center"/>
          </w:tcPr>
          <w:p>
            <w:pPr>
              <w:keepNext w:val="0"/>
              <w:keepLines w:val="0"/>
              <w:pageBreakBefore w:val="0"/>
              <w:tabs>
                <w:tab w:val="left" w:pos="411"/>
              </w:tabs>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11月27日</w:t>
            </w:r>
          </w:p>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8:00-12:00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71"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89"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桥隧工</w:t>
            </w: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桥梁工</w:t>
            </w: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高新校区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85</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桥建学院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3</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6</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971" w:hRule="atLeast"/>
          <w:jc w:val="center"/>
        </w:trPr>
        <w:tc>
          <w:tcPr>
            <w:tcW w:w="29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89"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328"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隧道工</w:t>
            </w:r>
          </w:p>
        </w:tc>
        <w:tc>
          <w:tcPr>
            <w:tcW w:w="371"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四级</w:t>
            </w:r>
          </w:p>
        </w:tc>
        <w:tc>
          <w:tcPr>
            <w:tcW w:w="454"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高新校区</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59</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城轨学院</w:t>
            </w: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4</w:t>
            </w:r>
          </w:p>
        </w:tc>
        <w:tc>
          <w:tcPr>
            <w:tcW w:w="536"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vMerge w:val="continue"/>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7" w:hRule="atLeast"/>
          <w:jc w:val="center"/>
        </w:trPr>
        <w:tc>
          <w:tcPr>
            <w:tcW w:w="1938" w:type="pct"/>
            <w:gridSpan w:val="5"/>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合计</w:t>
            </w:r>
          </w:p>
        </w:tc>
        <w:tc>
          <w:tcPr>
            <w:tcW w:w="402"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1897</w:t>
            </w:r>
          </w:p>
        </w:tc>
        <w:tc>
          <w:tcPr>
            <w:tcW w:w="36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465"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70</w:t>
            </w:r>
          </w:p>
        </w:tc>
        <w:tc>
          <w:tcPr>
            <w:tcW w:w="589"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140</w:t>
            </w:r>
          </w:p>
        </w:tc>
        <w:tc>
          <w:tcPr>
            <w:tcW w:w="536"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c>
          <w:tcPr>
            <w:tcW w:w="701" w:type="pct"/>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8"/>
          <w:szCs w:val="28"/>
          <w:lang w:val="en-US" w:eastAsia="zh-CN"/>
        </w:rPr>
      </w:pPr>
    </w:p>
    <w:p>
      <w:pPr>
        <w:tabs>
          <w:tab w:val="left" w:pos="560"/>
        </w:tabs>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附件2</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理论考场分布表</w:t>
      </w: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56"/>
        <w:gridCol w:w="2625"/>
        <w:gridCol w:w="57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序号</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证书名称</w:t>
            </w: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理论考场门牌号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5</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7</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4" w:hRule="atLeast"/>
          <w:jc w:val="center"/>
        </w:trPr>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9</w:t>
            </w:r>
          </w:p>
        </w:tc>
        <w:tc>
          <w:tcPr>
            <w:tcW w:w="1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c>
          <w:tcPr>
            <w:tcW w:w="2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adjustRightInd w:val="0"/>
              <w:snapToGrid w:val="0"/>
              <w:spacing w:line="300" w:lineRule="auto"/>
              <w:jc w:val="center"/>
              <w:rPr>
                <w:rFonts w:hint="eastAsia" w:ascii="仿宋_GB2312" w:hAnsi="仿宋_GB2312" w:eastAsia="仿宋_GB2312" w:cs="仿宋_GB2312"/>
                <w:sz w:val="24"/>
                <w:szCs w:val="24"/>
              </w:rPr>
            </w:pPr>
          </w:p>
        </w:tc>
      </w:tr>
    </w:tbl>
    <w:p>
      <w:pPr>
        <w:adjustRightInd w:val="0"/>
        <w:snapToGrid w:val="0"/>
        <w:spacing w:line="300" w:lineRule="auto"/>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附件3</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理论监考教师信息表</w:t>
      </w:r>
    </w:p>
    <w:tbl>
      <w:tblPr>
        <w:tblStyle w:val="9"/>
        <w:tblW w:w="49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1"/>
        <w:gridCol w:w="1492"/>
        <w:gridCol w:w="2513"/>
        <w:gridCol w:w="2299"/>
        <w:gridCol w:w="23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序号</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姓名</w:t>
            </w: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身份证号</w:t>
            </w: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联系电话</w:t>
            </w: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24"/>
                <w:szCs w:val="24"/>
                <w:u w:val="none"/>
                <w:lang w:val="en-US"/>
              </w:rPr>
            </w:pPr>
            <w:r>
              <w:rPr>
                <w:rFonts w:hint="eastAsia" w:ascii="仿宋_GB2312" w:hAnsi="仿宋_GB2312" w:eastAsia="仿宋_GB2312" w:cs="仿宋_GB2312"/>
                <w:i w:val="0"/>
                <w:iCs w:val="0"/>
                <w:color w:val="auto"/>
                <w:kern w:val="0"/>
                <w:sz w:val="24"/>
                <w:szCs w:val="24"/>
                <w:u w:val="none"/>
                <w:lang w:val="en-US" w:eastAsia="zh-CN" w:bidi="ar"/>
              </w:rPr>
              <w:t>监考证书名称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6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c>
          <w:tcPr>
            <w:tcW w:w="1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i w:val="0"/>
                <w:iCs w:val="0"/>
                <w:color w:val="auto"/>
                <w:sz w:val="24"/>
                <w:szCs w:val="24"/>
                <w:u w:val="none"/>
              </w:rPr>
            </w:pPr>
          </w:p>
        </w:tc>
      </w:tr>
    </w:tbl>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2530" w:firstLineChars="900"/>
        <w:textAlignment w:val="auto"/>
        <w:rPr>
          <w:rFonts w:hint="eastAsia" w:ascii="仿宋_GB2312" w:hAnsi="仿宋_GB2312" w:eastAsia="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2530" w:firstLineChars="900"/>
        <w:textAlignment w:val="auto"/>
        <w:rPr>
          <w:rFonts w:hint="default" w:ascii="仿宋_GB2312" w:hAnsi="仿宋_GB2312" w:eastAsia="仿宋_GB2312" w:cs="仿宋_GB2312"/>
          <w:b/>
          <w:bCs/>
          <w:sz w:val="28"/>
          <w:szCs w:val="28"/>
          <w:lang w:val="en-US" w:eastAsia="zh-CN"/>
        </w:rPr>
      </w:pPr>
    </w:p>
    <w:p>
      <w:pPr>
        <w:adjustRightInd w:val="0"/>
        <w:snapToGrid w:val="0"/>
        <w:spacing w:line="300" w:lineRule="auto"/>
        <w:jc w:val="left"/>
        <w:rPr>
          <w:rFonts w:hint="eastAsia"/>
        </w:rPr>
      </w:pPr>
      <w:r>
        <w:rPr>
          <w:rFonts w:hint="eastAsia"/>
        </w:rPr>
        <w:t xml:space="preserve">    </w:t>
      </w:r>
    </w:p>
    <w:p>
      <w:pPr>
        <w:adjustRightInd w:val="0"/>
        <w:snapToGrid w:val="0"/>
        <w:spacing w:line="300" w:lineRule="auto"/>
        <w:jc w:val="left"/>
        <w:rPr>
          <w:rFonts w:hint="eastAsia"/>
        </w:rPr>
      </w:pPr>
    </w:p>
    <w:p>
      <w:pPr>
        <w:adjustRightInd w:val="0"/>
        <w:snapToGrid w:val="0"/>
        <w:spacing w:line="300" w:lineRule="auto"/>
        <w:jc w:val="left"/>
        <w:rPr>
          <w:rFonts w:hint="default"/>
          <w:lang w:val="en-US" w:eastAsia="zh-CN"/>
        </w:rPr>
      </w:pPr>
    </w:p>
    <w:sectPr>
      <w:pgSz w:w="11906" w:h="16838"/>
      <w:pgMar w:top="1361" w:right="1134" w:bottom="1361"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D3ACA"/>
    <w:multiLevelType w:val="singleLevel"/>
    <w:tmpl w:val="5F5D3AC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dit="readOnly" w:enforcement="1" w:cryptProviderType="rsaFull" w:cryptAlgorithmClass="hash" w:cryptAlgorithmType="typeAny" w:cryptAlgorithmSid="4" w:cryptSpinCount="0" w:hash="u42rLXSHKoKJJmXD+5p28fRLWks=" w:salt="SoUdRN/BNmYwesxb6r/DT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
  <w:rsids>
    <w:rsidRoot w:val="00000000"/>
    <w:rsid w:val="00291BA4"/>
    <w:rsid w:val="018F6D26"/>
    <w:rsid w:val="01F6694F"/>
    <w:rsid w:val="02EA52BA"/>
    <w:rsid w:val="03457EE6"/>
    <w:rsid w:val="0361309D"/>
    <w:rsid w:val="038A4739"/>
    <w:rsid w:val="09952AD4"/>
    <w:rsid w:val="09B554AF"/>
    <w:rsid w:val="0EBE5681"/>
    <w:rsid w:val="0FAE3383"/>
    <w:rsid w:val="11185839"/>
    <w:rsid w:val="11A405D2"/>
    <w:rsid w:val="12D206FC"/>
    <w:rsid w:val="12D63C33"/>
    <w:rsid w:val="13386F35"/>
    <w:rsid w:val="13ED79D1"/>
    <w:rsid w:val="14A5417C"/>
    <w:rsid w:val="15085FE9"/>
    <w:rsid w:val="15C420B8"/>
    <w:rsid w:val="1B7A1D2A"/>
    <w:rsid w:val="1BD804ED"/>
    <w:rsid w:val="1C091FA4"/>
    <w:rsid w:val="1C585A66"/>
    <w:rsid w:val="1CC815B6"/>
    <w:rsid w:val="1D821F72"/>
    <w:rsid w:val="1E351926"/>
    <w:rsid w:val="1FB826B8"/>
    <w:rsid w:val="21793170"/>
    <w:rsid w:val="21B47184"/>
    <w:rsid w:val="228659B5"/>
    <w:rsid w:val="26301B19"/>
    <w:rsid w:val="29D0481D"/>
    <w:rsid w:val="2A43622A"/>
    <w:rsid w:val="2C851D4F"/>
    <w:rsid w:val="2DA26A51"/>
    <w:rsid w:val="31A16A7D"/>
    <w:rsid w:val="31CC3A69"/>
    <w:rsid w:val="32FF6B38"/>
    <w:rsid w:val="3601265D"/>
    <w:rsid w:val="371501AF"/>
    <w:rsid w:val="37D144CC"/>
    <w:rsid w:val="39CB527D"/>
    <w:rsid w:val="3A550422"/>
    <w:rsid w:val="3F420949"/>
    <w:rsid w:val="3FCD7B32"/>
    <w:rsid w:val="424933D7"/>
    <w:rsid w:val="44F71EFD"/>
    <w:rsid w:val="472E42BA"/>
    <w:rsid w:val="47337537"/>
    <w:rsid w:val="47C438BA"/>
    <w:rsid w:val="4ABD5DCA"/>
    <w:rsid w:val="4B0F5D80"/>
    <w:rsid w:val="4B7C29F5"/>
    <w:rsid w:val="4E4E7DCE"/>
    <w:rsid w:val="4E645134"/>
    <w:rsid w:val="4F8D0A99"/>
    <w:rsid w:val="55E918F4"/>
    <w:rsid w:val="59A53EC7"/>
    <w:rsid w:val="5BC436B4"/>
    <w:rsid w:val="61816D72"/>
    <w:rsid w:val="623F74DB"/>
    <w:rsid w:val="642134F2"/>
    <w:rsid w:val="646E096C"/>
    <w:rsid w:val="68E33BAC"/>
    <w:rsid w:val="6BBB0260"/>
    <w:rsid w:val="6C6127E3"/>
    <w:rsid w:val="704C47B0"/>
    <w:rsid w:val="72051E53"/>
    <w:rsid w:val="760C64CB"/>
    <w:rsid w:val="76F627C1"/>
    <w:rsid w:val="795603A7"/>
    <w:rsid w:val="7CF6626E"/>
    <w:rsid w:val="7EE122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40" w:lineRule="exact"/>
      <w:ind w:firstLine="720" w:firstLineChars="200"/>
      <w:jc w:val="center"/>
    </w:pPr>
    <w:rPr>
      <w:rFonts w:ascii="方正小标宋简体" w:hAnsi="宋体" w:eastAsia="方正小标宋简体"/>
      <w:sz w:val="36"/>
      <w:szCs w:val="3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微软中国</Company>
  <Pages>2</Pages>
  <Words>0</Words>
  <Characters>601</Characters>
  <Lines>0</Lines>
  <Paragraphs>31</Paragraphs>
  <TotalTime>1</TotalTime>
  <ScaleCrop>false</ScaleCrop>
  <LinksUpToDate>false</LinksUpToDate>
  <CharactersWithSpaces>802</CharactersWithSpaces>
  <Application>WPS Office_11.1.0.11045_F1E327BC-269C-435d-A152-05C5408002CA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2020-11-30T06:27:00Z</dcterms:created>
  <dc:creator>李鹏飞</dc:creator>
  <cp:lastModifiedBy>z先森</cp:lastModifiedBy>
  <dcterms:modified xsi:type="dcterms:W3CDTF">2021-11-10T01:02:33Z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929DE4E34C8E4255B41389A1FE0FC04A</vt:lpwstr>
  </property>
</Properties>
</file>